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148"/>
      </w:tblGrid>
      <w:tr w:rsidR="006E6981" w:rsidTr="00076A8D">
        <w:trPr>
          <w:trHeight w:hRule="exact" w:val="2155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E6981" w:rsidRDefault="006E6981" w:rsidP="00076A8D">
            <w:pPr>
              <w:pStyle w:val="Header"/>
              <w:tabs>
                <w:tab w:val="right" w:pos="7920"/>
              </w:tabs>
              <w:rPr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1581150" cy="1333500"/>
                  <wp:effectExtent l="0" t="0" r="0" b="0"/>
                  <wp:docPr id="1" name="Picture 1" descr="HSC_BLACK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C_BLACK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tcBorders>
              <w:top w:val="nil"/>
              <w:left w:val="nil"/>
              <w:bottom w:val="nil"/>
              <w:right w:val="nil"/>
            </w:tcBorders>
          </w:tcPr>
          <w:p w:rsidR="006E6981" w:rsidRDefault="006E6981" w:rsidP="00076A8D">
            <w:pPr>
              <w:pStyle w:val="Header"/>
              <w:tabs>
                <w:tab w:val="right" w:pos="7920"/>
              </w:tabs>
              <w:rPr>
                <w:sz w:val="32"/>
                <w:szCs w:val="32"/>
              </w:rPr>
            </w:pPr>
          </w:p>
          <w:p w:rsidR="006E6981" w:rsidRDefault="006E6981" w:rsidP="00076A8D">
            <w:pPr>
              <w:pStyle w:val="Header"/>
              <w:tabs>
                <w:tab w:val="right" w:pos="7920"/>
              </w:tabs>
              <w:rPr>
                <w:sz w:val="32"/>
                <w:szCs w:val="32"/>
              </w:rPr>
            </w:pPr>
          </w:p>
          <w:p w:rsidR="006E6981" w:rsidRDefault="006E6981" w:rsidP="00076A8D">
            <w:pPr>
              <w:pStyle w:val="Header"/>
              <w:tabs>
                <w:tab w:val="right" w:pos="7920"/>
              </w:tabs>
              <w:rPr>
                <w:sz w:val="32"/>
                <w:szCs w:val="32"/>
              </w:rPr>
            </w:pPr>
          </w:p>
          <w:p w:rsidR="006E6981" w:rsidRDefault="006E6981" w:rsidP="00076A8D">
            <w:pPr>
              <w:pStyle w:val="Header"/>
              <w:tabs>
                <w:tab w:val="right" w:pos="792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Regular Hire Alteration 2018</w:t>
            </w:r>
          </w:p>
          <w:p w:rsidR="006E6981" w:rsidRDefault="006E6981" w:rsidP="00076A8D">
            <w:pPr>
              <w:pStyle w:val="Header"/>
              <w:tabs>
                <w:tab w:val="right" w:pos="792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Community Venues</w:t>
            </w:r>
          </w:p>
          <w:p w:rsidR="006E6981" w:rsidRDefault="006E6981" w:rsidP="00076A8D">
            <w:pPr>
              <w:pStyle w:val="Header"/>
              <w:tabs>
                <w:tab w:val="right" w:pos="7920"/>
              </w:tabs>
              <w:jc w:val="right"/>
            </w:pPr>
          </w:p>
          <w:p w:rsidR="006E6981" w:rsidRDefault="006E6981" w:rsidP="00076A8D">
            <w:pPr>
              <w:pStyle w:val="Header"/>
              <w:tabs>
                <w:tab w:val="right" w:pos="792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6E6981" w:rsidRDefault="006E6981" w:rsidP="006E6981">
      <w:pPr>
        <w:tabs>
          <w:tab w:val="left" w:pos="1410"/>
        </w:tabs>
        <w:spacing w:line="312" w:lineRule="auto"/>
        <w:jc w:val="both"/>
        <w:rPr>
          <w:lang w:eastAsia="en-US"/>
        </w:rPr>
      </w:pPr>
    </w:p>
    <w:p w:rsidR="006E6981" w:rsidRDefault="006E6981" w:rsidP="006E6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num" w:pos="360"/>
        </w:tabs>
        <w:spacing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Alterations to existing Regular Hire Agreements can only be submitted using this form.  Email completed form to </w:t>
      </w:r>
      <w:hyperlink r:id="rId7" w:history="1">
        <w:r w:rsidR="00076A8D" w:rsidRPr="00973755">
          <w:rPr>
            <w:rStyle w:val="Hyperlink"/>
            <w:b/>
            <w:sz w:val="24"/>
            <w:szCs w:val="24"/>
          </w:rPr>
          <w:t>hsc@hornsby.nsw.gov.au</w:t>
        </w:r>
      </w:hyperlink>
      <w:r>
        <w:rPr>
          <w:b/>
          <w:sz w:val="24"/>
          <w:szCs w:val="24"/>
        </w:rPr>
        <w:t xml:space="preserve"> no later than 30 days prior to hire date. Alteration requests for cancellation or modification with less than 30 </w:t>
      </w:r>
      <w:proofErr w:type="spellStart"/>
      <w:r>
        <w:rPr>
          <w:b/>
          <w:sz w:val="24"/>
          <w:szCs w:val="24"/>
        </w:rPr>
        <w:t>days notice</w:t>
      </w:r>
      <w:proofErr w:type="spellEnd"/>
      <w:r>
        <w:rPr>
          <w:b/>
          <w:sz w:val="24"/>
          <w:szCs w:val="24"/>
        </w:rPr>
        <w:t xml:space="preserve"> from the date of hire will not be accepted and no refunds or transfers will be accepted.</w:t>
      </w:r>
    </w:p>
    <w:p w:rsidR="006E6981" w:rsidRDefault="006E6981" w:rsidP="006E6981">
      <w:pPr>
        <w:tabs>
          <w:tab w:val="num" w:pos="360"/>
        </w:tabs>
        <w:spacing w:line="312" w:lineRule="auto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6E6981" w:rsidRPr="004F724C" w:rsidTr="00076A8D">
        <w:trPr>
          <w:trHeight w:val="4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tabs>
                <w:tab w:val="num" w:pos="360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Date of Request: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Pr="004F724C" w:rsidRDefault="006E6981" w:rsidP="00076A8D">
            <w:pPr>
              <w:tabs>
                <w:tab w:val="num" w:pos="360"/>
              </w:tabs>
              <w:spacing w:line="312" w:lineRule="auto"/>
              <w:jc w:val="both"/>
            </w:pPr>
          </w:p>
        </w:tc>
      </w:tr>
      <w:tr w:rsidR="006E6981" w:rsidRPr="004F724C" w:rsidTr="00076A8D">
        <w:trPr>
          <w:trHeight w:val="4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tabs>
                <w:tab w:val="num" w:pos="360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Hirer 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Pr="004F724C" w:rsidRDefault="006E6981" w:rsidP="00076A8D">
            <w:pPr>
              <w:rPr>
                <w:rFonts w:ascii="Times New Roman" w:hAnsi="Times New Roman" w:cs="Times New Roman"/>
              </w:rPr>
            </w:pPr>
          </w:p>
        </w:tc>
      </w:tr>
      <w:tr w:rsidR="006E6981" w:rsidRPr="004F724C" w:rsidTr="00076A8D">
        <w:trPr>
          <w:trHeight w:val="4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tabs>
                <w:tab w:val="num" w:pos="360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Booking Number: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Pr="004F724C" w:rsidRDefault="006E6981" w:rsidP="00076A8D">
            <w:pPr>
              <w:rPr>
                <w:rFonts w:ascii="Times New Roman" w:hAnsi="Times New Roman" w:cs="Times New Roman"/>
              </w:rPr>
            </w:pPr>
          </w:p>
        </w:tc>
      </w:tr>
      <w:tr w:rsidR="006E6981" w:rsidRPr="004F724C" w:rsidTr="00076A8D">
        <w:trPr>
          <w:trHeight w:val="4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tabs>
                <w:tab w:val="num" w:pos="360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Pr="004F724C" w:rsidRDefault="006E6981" w:rsidP="00076A8D">
            <w:pPr>
              <w:tabs>
                <w:tab w:val="num" w:pos="360"/>
              </w:tabs>
              <w:spacing w:line="312" w:lineRule="auto"/>
              <w:jc w:val="both"/>
            </w:pPr>
          </w:p>
        </w:tc>
      </w:tr>
      <w:tr w:rsidR="006E6981" w:rsidRPr="004F724C" w:rsidTr="00076A8D">
        <w:trPr>
          <w:trHeight w:val="4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tabs>
                <w:tab w:val="num" w:pos="360"/>
              </w:tabs>
              <w:rPr>
                <w:b/>
              </w:rPr>
            </w:pPr>
            <w:r>
              <w:rPr>
                <w:b/>
              </w:rPr>
              <w:t>Reason for Alteration: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Pr="004F724C" w:rsidRDefault="006E6981" w:rsidP="00076A8D">
            <w:pPr>
              <w:tabs>
                <w:tab w:val="num" w:pos="360"/>
              </w:tabs>
              <w:spacing w:line="312" w:lineRule="auto"/>
              <w:jc w:val="both"/>
            </w:pPr>
          </w:p>
        </w:tc>
      </w:tr>
    </w:tbl>
    <w:p w:rsidR="006E6981" w:rsidRDefault="006E6981" w:rsidP="006E6981">
      <w:pPr>
        <w:tabs>
          <w:tab w:val="num" w:pos="360"/>
        </w:tabs>
        <w:spacing w:line="312" w:lineRule="auto"/>
        <w:jc w:val="both"/>
        <w:rPr>
          <w:b/>
        </w:rPr>
      </w:pPr>
    </w:p>
    <w:p w:rsidR="006E6981" w:rsidRDefault="006E6981" w:rsidP="006E6981">
      <w:pPr>
        <w:pStyle w:val="Header"/>
        <w:spacing w:line="312" w:lineRule="auto"/>
        <w:jc w:val="left"/>
        <w:rPr>
          <w:b/>
        </w:rPr>
      </w:pPr>
      <w:r>
        <w:rPr>
          <w:b/>
        </w:rPr>
        <w:t>Alteration details – please circle request required below and complete dates and times.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3"/>
        <w:gridCol w:w="2472"/>
        <w:gridCol w:w="2472"/>
        <w:gridCol w:w="2472"/>
      </w:tblGrid>
      <w:tr w:rsidR="006E6981" w:rsidTr="00076A8D">
        <w:trPr>
          <w:trHeight w:hRule="exact" w:val="58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  <w:r>
              <w:rPr>
                <w:b/>
              </w:rPr>
              <w:t>CANCEL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ADD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MODIFY – FROM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MODIFY - TO</w:t>
            </w: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  <w:r>
              <w:t>Date – times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  <w:r>
              <w:t>Date – times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  <w:r>
              <w:t>Date – times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  <w:r>
              <w:t>Date - times</w:t>
            </w: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hRule="exact"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1" w:rsidRDefault="006E6981" w:rsidP="00076A8D">
            <w:pPr>
              <w:pStyle w:val="Header"/>
              <w:spacing w:line="312" w:lineRule="auto"/>
              <w:jc w:val="center"/>
            </w:pPr>
          </w:p>
        </w:tc>
      </w:tr>
      <w:tr w:rsidR="006E6981" w:rsidTr="00076A8D"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981" w:rsidRDefault="00076A8D" w:rsidP="00076A8D">
            <w:pPr>
              <w:pStyle w:val="Header"/>
              <w:spacing w:line="312" w:lineRule="auto"/>
              <w:jc w:val="center"/>
            </w:pPr>
            <w:r w:rsidRPr="00076A8D">
              <w:rPr>
                <w:b/>
              </w:rPr>
              <w:t xml:space="preserve">Please note: for any bookings outside your 2018 Regular Hire Agreement, please book </w:t>
            </w:r>
            <w:r>
              <w:rPr>
                <w:b/>
              </w:rPr>
              <w:t xml:space="preserve">directly </w:t>
            </w:r>
            <w:r w:rsidRPr="00076A8D">
              <w:rPr>
                <w:b/>
              </w:rPr>
              <w:t>online – casual hire rates apply</w:t>
            </w:r>
          </w:p>
        </w:tc>
      </w:tr>
      <w:tr w:rsidR="006E6981" w:rsidTr="00076A8D">
        <w:trPr>
          <w:trHeight w:val="5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left"/>
            </w:pPr>
            <w:r>
              <w:t>Hirer Name:</w:t>
            </w:r>
          </w:p>
        </w:tc>
      </w:tr>
      <w:tr w:rsidR="006E6981" w:rsidTr="00076A8D">
        <w:trPr>
          <w:trHeight w:hRule="exact" w:val="555"/>
        </w:trPr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left"/>
            </w:pPr>
            <w:r>
              <w:t>Hirer Signature: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1" w:rsidRDefault="006E6981" w:rsidP="00076A8D">
            <w:pPr>
              <w:pStyle w:val="Header"/>
              <w:spacing w:line="312" w:lineRule="auto"/>
              <w:jc w:val="left"/>
            </w:pPr>
            <w:r>
              <w:t>Date:</w:t>
            </w:r>
          </w:p>
        </w:tc>
      </w:tr>
    </w:tbl>
    <w:p w:rsidR="006E6981" w:rsidRDefault="006E6981" w:rsidP="006E6981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604"/>
        <w:gridCol w:w="1560"/>
        <w:gridCol w:w="1483"/>
        <w:gridCol w:w="1210"/>
        <w:gridCol w:w="1559"/>
      </w:tblGrid>
      <w:tr w:rsidR="00222D7B" w:rsidTr="00222D7B">
        <w:trPr>
          <w:trHeight w:hRule="exact" w:val="414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22D7B" w:rsidRDefault="00222D7B" w:rsidP="00076A8D">
            <w:pPr>
              <w:pStyle w:val="Header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D9D9D9"/>
              </w:rPr>
              <w:t>Office use only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  <w:r>
              <w:t>Date Received: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  <w:r>
              <w:t xml:space="preserve">Date updated in </w:t>
            </w:r>
            <w:bookmarkStart w:id="0" w:name="_GoBack"/>
            <w:bookmarkEnd w:id="0"/>
            <w:r>
              <w:t>Pathways: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</w:p>
        </w:tc>
      </w:tr>
      <w:tr w:rsidR="00222D7B" w:rsidTr="00222D7B">
        <w:trPr>
          <w:trHeight w:hRule="exact"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7B" w:rsidRDefault="00222D7B" w:rsidP="00076A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  <w:r>
              <w:t>TRIM REF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  <w:r>
              <w:rPr>
                <w:b/>
                <w:bCs/>
              </w:rPr>
              <w:t>F2018/00025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  <w:r>
              <w:t>DOCUMENT#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7B" w:rsidRDefault="00222D7B" w:rsidP="00076A8D">
            <w:pPr>
              <w:pStyle w:val="Header"/>
              <w:spacing w:line="312" w:lineRule="auto"/>
              <w:jc w:val="left"/>
            </w:pPr>
          </w:p>
        </w:tc>
      </w:tr>
    </w:tbl>
    <w:p w:rsidR="00030D79" w:rsidRPr="00C9336D" w:rsidRDefault="00076A8D" w:rsidP="00076A8D">
      <w:pPr>
        <w:jc w:val="right"/>
      </w:pPr>
      <w:r>
        <w:t>Review</w:t>
      </w:r>
      <w:r w:rsidR="00AC6E0C">
        <w:t>ed</w:t>
      </w:r>
      <w:r>
        <w:t xml:space="preserve"> </w:t>
      </w:r>
      <w:r w:rsidR="00222D7B">
        <w:t>16</w:t>
      </w:r>
      <w:r w:rsidR="00AC6E0C">
        <w:t xml:space="preserve"> January 2018</w:t>
      </w:r>
      <w:r>
        <w:t xml:space="preserve"> </w:t>
      </w:r>
    </w:p>
    <w:sectPr w:rsidR="00030D79" w:rsidRPr="00C9336D" w:rsidSect="00C933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81"/>
    <w:rsid w:val="00030D79"/>
    <w:rsid w:val="00076A8D"/>
    <w:rsid w:val="002153F3"/>
    <w:rsid w:val="00222D7B"/>
    <w:rsid w:val="00414753"/>
    <w:rsid w:val="004B2366"/>
    <w:rsid w:val="006E6981"/>
    <w:rsid w:val="00707C04"/>
    <w:rsid w:val="00871BA6"/>
    <w:rsid w:val="00AC6E0C"/>
    <w:rsid w:val="00BC4485"/>
    <w:rsid w:val="00BF2B26"/>
    <w:rsid w:val="00C63C14"/>
    <w:rsid w:val="00C9336D"/>
    <w:rsid w:val="00EA4BAE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AU" w:eastAsia="en-AU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98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981"/>
    <w:pPr>
      <w:tabs>
        <w:tab w:val="right" w:pos="8730"/>
      </w:tabs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E6981"/>
    <w:rPr>
      <w:lang w:eastAsia="en-US"/>
    </w:rPr>
  </w:style>
  <w:style w:type="character" w:styleId="Hyperlink">
    <w:name w:val="Hyperlink"/>
    <w:rsid w:val="006E69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AU" w:eastAsia="en-AU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98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981"/>
    <w:pPr>
      <w:tabs>
        <w:tab w:val="right" w:pos="8730"/>
      </w:tabs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E6981"/>
    <w:rPr>
      <w:lang w:eastAsia="en-US"/>
    </w:rPr>
  </w:style>
  <w:style w:type="character" w:styleId="Hyperlink">
    <w:name w:val="Hyperlink"/>
    <w:rsid w:val="006E69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sc@hornsby.nsw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2441-98D0-4476-B063-8FE6E84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E6B3E439</Template>
  <TotalTime>14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Smith</dc:creator>
  <cp:lastModifiedBy>Carolyn Smith</cp:lastModifiedBy>
  <cp:revision>3</cp:revision>
  <dcterms:created xsi:type="dcterms:W3CDTF">2017-11-27T01:23:00Z</dcterms:created>
  <dcterms:modified xsi:type="dcterms:W3CDTF">2018-01-15T23:45:00Z</dcterms:modified>
</cp:coreProperties>
</file>